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21A7" w14:textId="77777777" w:rsidR="008745BA" w:rsidRPr="008745BA" w:rsidRDefault="008745BA" w:rsidP="008745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val="x-none" w:eastAsia="ar-SA"/>
        </w:rPr>
      </w:pPr>
      <w:r w:rsidRPr="008745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  <w:t>ТЕХНИЧЕСКОЕ ЗАДАНИЕ</w:t>
      </w:r>
    </w:p>
    <w:p w14:paraId="1E84CFF3" w14:textId="77777777" w:rsidR="008745BA" w:rsidRPr="008745BA" w:rsidRDefault="008745BA" w:rsidP="008745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</w:pPr>
      <w:r w:rsidRPr="008745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  <w:t xml:space="preserve">НА ПОСТАВКУ КОМПЛЕКСА СИСТЕМЫ УПРАВЛЕНИЯ ЭЛЕКТРОННОЙ ОЧЕРЕДЬЮ </w:t>
      </w:r>
      <w:r w:rsidRPr="008745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ar-SA"/>
        </w:rPr>
        <w:t>«</w:t>
      </w:r>
      <w:r w:rsidRPr="008745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  <w:t>NEURONIQ</w:t>
      </w:r>
      <w:r w:rsidRPr="008745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ar-SA"/>
        </w:rPr>
        <w:t>»</w:t>
      </w:r>
    </w:p>
    <w:p w14:paraId="682A4D4E" w14:textId="77777777" w:rsidR="008745BA" w:rsidRPr="008745BA" w:rsidRDefault="008745BA" w:rsidP="008745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</w:pPr>
    </w:p>
    <w:p w14:paraId="39E493BC" w14:textId="77777777" w:rsidR="008745BA" w:rsidRPr="008745BA" w:rsidRDefault="008745BA" w:rsidP="008745B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8745BA">
        <w:rPr>
          <w:rFonts w:ascii="Times New Roman" w:eastAsia="Calibri" w:hAnsi="Times New Roman" w:cs="Times New Roman"/>
          <w:sz w:val="21"/>
          <w:szCs w:val="21"/>
          <w:lang w:eastAsia="zh-CN"/>
        </w:rPr>
        <w:t>Состав компонентов системы управления электронной очередью.</w:t>
      </w:r>
    </w:p>
    <w:p w14:paraId="11046A71" w14:textId="77777777" w:rsidR="008745BA" w:rsidRPr="008745BA" w:rsidRDefault="008745BA" w:rsidP="008745B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1024"/>
        <w:gridCol w:w="5810"/>
      </w:tblGrid>
      <w:tr w:rsidR="008745BA" w:rsidRPr="008745BA" w14:paraId="41E7746A" w14:textId="77777777" w:rsidTr="00B8071E">
        <w:trPr>
          <w:trHeight w:val="750"/>
        </w:trPr>
        <w:tc>
          <w:tcPr>
            <w:tcW w:w="308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E1F3FF"/>
            <w:vAlign w:val="center"/>
          </w:tcPr>
          <w:p w14:paraId="71742E0A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  <w:p w14:paraId="1117304B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         Оборудование 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E1F3FF"/>
          </w:tcPr>
          <w:p w14:paraId="41A46E0F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  <w:p w14:paraId="5C1F13DC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Кол-во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E1F3FF"/>
            <w:tcMar>
              <w:left w:w="0" w:type="dxa"/>
              <w:right w:w="0" w:type="dxa"/>
            </w:tcMar>
          </w:tcPr>
          <w:p w14:paraId="2F49B3AB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  <w:p w14:paraId="397E6B4E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                                   Характеристики</w:t>
            </w:r>
          </w:p>
        </w:tc>
      </w:tr>
      <w:tr w:rsidR="008745BA" w:rsidRPr="008745BA" w14:paraId="22082A92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769E19E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Терминал регистрации, с предустановленными Модулями ПО NEURONIQ * «Регистратор», «Зал оповещения», «Предварительная запись», «Система оценки качества обслуживания»</w:t>
            </w:r>
          </w:p>
          <w:p w14:paraId="640165CE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24AB6FE5" w14:textId="77777777" w:rsidR="008745BA" w:rsidRPr="008745BA" w:rsidRDefault="008745BA" w:rsidP="00874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1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078C9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Корпус: </w:t>
            </w:r>
          </w:p>
          <w:p w14:paraId="275693A2" w14:textId="77777777" w:rsidR="008745BA" w:rsidRPr="008745BA" w:rsidRDefault="008745BA" w:rsidP="008745B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стальной, </w:t>
            </w:r>
          </w:p>
          <w:p w14:paraId="3F6A74CF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Исполнение напольное, </w:t>
            </w:r>
          </w:p>
          <w:p w14:paraId="7210038F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Толщина стали не менее 2 мм, </w:t>
            </w:r>
          </w:p>
          <w:p w14:paraId="6B658766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Покраска порошковая, текстура краски «шагрень», цвет RAL 7035, должна быть возможность покраски в любой цвет по каталогу RAL,</w:t>
            </w:r>
          </w:p>
          <w:p w14:paraId="31083709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Углы закругленные;</w:t>
            </w:r>
          </w:p>
          <w:p w14:paraId="23342C2A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Экран: </w:t>
            </w:r>
          </w:p>
          <w:p w14:paraId="238EFD35" w14:textId="77777777" w:rsidR="008745BA" w:rsidRPr="008745BA" w:rsidRDefault="008745BA" w:rsidP="008745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диагональ, не менее: 19 дюймов;</w:t>
            </w:r>
          </w:p>
          <w:p w14:paraId="3F94ABB4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Сенсорное стекло: ИК- рамка</w:t>
            </w:r>
          </w:p>
          <w:p w14:paraId="458BDCE0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Видео: интегрированное;</w:t>
            </w:r>
          </w:p>
          <w:p w14:paraId="21A557F7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Контрастность, не менее: 1000:1; </w:t>
            </w:r>
          </w:p>
          <w:p w14:paraId="5F2C695C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Яркость, не менее: 250 кд/м; </w:t>
            </w:r>
          </w:p>
          <w:p w14:paraId="45D2C4F7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Разрешение не менее: 1280*1024; </w:t>
            </w:r>
          </w:p>
          <w:p w14:paraId="41DB09B4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Угол обзора, не менее: 160 градусов; </w:t>
            </w:r>
          </w:p>
          <w:p w14:paraId="0B100D4B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Соотношение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сторон :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4:3</w:t>
            </w:r>
          </w:p>
          <w:p w14:paraId="01DAB3FE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Интерфейс должен быть выполнен в фирменном стиле Заказчика.</w:t>
            </w:r>
          </w:p>
          <w:p w14:paraId="3E37BE29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Комплектующие:</w:t>
            </w:r>
          </w:p>
          <w:p w14:paraId="7B870F26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Системный блок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мАТХ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:</w:t>
            </w:r>
          </w:p>
          <w:p w14:paraId="075D1700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Процессор двухъядерный, не менее: 3,1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Ггц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;</w:t>
            </w:r>
          </w:p>
          <w:p w14:paraId="19480796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Материнская плата, не менее: DDR3 - 2 слота, PCI, SVGA, SATA, LAN;</w:t>
            </w:r>
          </w:p>
          <w:p w14:paraId="7B57BBE3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Оперативная память, не менее: 4 Гб;</w:t>
            </w:r>
          </w:p>
          <w:p w14:paraId="6FCFEEB8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Жесткий диск, не менее: 500Gb; тип: HDD- наличие.</w:t>
            </w:r>
          </w:p>
          <w:p w14:paraId="17060168" w14:textId="77777777" w:rsidR="008745BA" w:rsidRPr="008745BA" w:rsidRDefault="008745BA" w:rsidP="008745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ИБП: встроенный, не менее 400 Вт;</w:t>
            </w:r>
          </w:p>
          <w:p w14:paraId="5C70B04C" w14:textId="77777777" w:rsidR="008745BA" w:rsidRPr="008745BA" w:rsidRDefault="008745BA" w:rsidP="008745BA">
            <w:pPr>
              <w:autoSpaceDE w:val="0"/>
              <w:autoSpaceDN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  <w:p w14:paraId="6A283251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Операционная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система,  :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Windows 10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IoT</w:t>
            </w:r>
            <w:proofErr w:type="spellEnd"/>
          </w:p>
          <w:p w14:paraId="231F3E0C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Поддержка русского языка: наличие;</w:t>
            </w:r>
          </w:p>
          <w:p w14:paraId="009C0610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В комплекте: запирающее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устройство,  комплект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ключей,</w:t>
            </w:r>
          </w:p>
          <w:p w14:paraId="7CA15406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Ключ старт-стоп возвратный.</w:t>
            </w:r>
          </w:p>
          <w:p w14:paraId="54215D92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Эксплуатация терминала возможна при параметрах окружающей среды:</w:t>
            </w:r>
          </w:p>
          <w:p w14:paraId="1F0F84EE" w14:textId="77777777" w:rsidR="008745BA" w:rsidRPr="008745BA" w:rsidRDefault="008745BA" w:rsidP="008745B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Рабочий диапазон температур от +10 до +40 С;</w:t>
            </w:r>
          </w:p>
          <w:p w14:paraId="316B5E9A" w14:textId="77777777" w:rsidR="008745BA" w:rsidRPr="008745BA" w:rsidRDefault="008745BA" w:rsidP="008745B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Рабочий диапазон относительной влажности: 20% -95%.</w:t>
            </w:r>
          </w:p>
          <w:p w14:paraId="7F190000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Габариты (В/Ш/Г), не более: 1311х485х353мм;</w:t>
            </w:r>
          </w:p>
          <w:p w14:paraId="7D21F9D4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Вес, не более: 45 кг. </w:t>
            </w:r>
          </w:p>
          <w:p w14:paraId="1B7A47B5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Утяжеляющее основание:</w:t>
            </w:r>
          </w:p>
          <w:p w14:paraId="3D1DB0D0" w14:textId="77777777" w:rsidR="008745BA" w:rsidRPr="008745BA" w:rsidRDefault="008745BA" w:rsidP="008745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толщина не менее 2 см </w:t>
            </w:r>
          </w:p>
          <w:p w14:paraId="3714EF09" w14:textId="77777777" w:rsidR="008745BA" w:rsidRPr="008745BA" w:rsidRDefault="008745BA" w:rsidP="008745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вес не менее 25 кг, </w:t>
            </w:r>
          </w:p>
          <w:p w14:paraId="3922ED15" w14:textId="77777777" w:rsidR="008745BA" w:rsidRPr="008745BA" w:rsidRDefault="008745BA" w:rsidP="008745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Габаритные размеры не более и не менее 36,6 см x 49,5 см, </w:t>
            </w:r>
          </w:p>
          <w:p w14:paraId="0BEE1D0B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Термопринтер: </w:t>
            </w:r>
          </w:p>
          <w:p w14:paraId="48DCDD60" w14:textId="77777777" w:rsidR="008745BA" w:rsidRPr="008745BA" w:rsidRDefault="008745BA" w:rsidP="008745B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Скорость печати, не менее: 1000 знаков в минуту; </w:t>
            </w:r>
          </w:p>
          <w:p w14:paraId="5C25966C" w14:textId="77777777" w:rsidR="008745BA" w:rsidRPr="008745BA" w:rsidRDefault="008745BA" w:rsidP="008745B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Ширина используемой бумаги, не менее: 80 мм; </w:t>
            </w:r>
          </w:p>
          <w:p w14:paraId="29089250" w14:textId="77777777" w:rsidR="008745BA" w:rsidRPr="008745BA" w:rsidRDefault="008745BA" w:rsidP="008745B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Наличие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автообрезчика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: да;</w:t>
            </w:r>
          </w:p>
          <w:p w14:paraId="48E1E22D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Термобумага:</w:t>
            </w:r>
          </w:p>
          <w:p w14:paraId="1CAEAD65" w14:textId="77777777" w:rsidR="008745BA" w:rsidRPr="008745BA" w:rsidRDefault="008745BA" w:rsidP="008745B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lastRenderedPageBreak/>
              <w:t xml:space="preserve">диаметр максимальной намотки, не более: 80 мм; </w:t>
            </w:r>
          </w:p>
          <w:p w14:paraId="743EB562" w14:textId="77777777" w:rsidR="008745BA" w:rsidRPr="008745BA" w:rsidRDefault="008745BA" w:rsidP="008745B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диаметр отверстия шпули ролика, не более: 26 мм.</w:t>
            </w:r>
          </w:p>
          <w:p w14:paraId="24C16B90" w14:textId="77777777" w:rsidR="008745BA" w:rsidRPr="008745BA" w:rsidRDefault="008745BA" w:rsidP="008745B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термобумага перфорации.</w:t>
            </w:r>
          </w:p>
          <w:p w14:paraId="2B4829A3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Возможности дооснащения:</w:t>
            </w:r>
          </w:p>
          <w:p w14:paraId="0A722025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сканер штрих-кода,</w:t>
            </w:r>
          </w:p>
          <w:p w14:paraId="5747DB52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Картридер,</w:t>
            </w:r>
          </w:p>
          <w:p w14:paraId="7AB5B53F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Звуковые колонки,</w:t>
            </w:r>
          </w:p>
          <w:p w14:paraId="27F737A3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web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-камера не менее 3мп,</w:t>
            </w:r>
          </w:p>
          <w:p w14:paraId="521E2488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увеличение емкости HDD,</w:t>
            </w:r>
          </w:p>
          <w:p w14:paraId="696C57B6" w14:textId="77777777" w:rsidR="008745BA" w:rsidRPr="008745BA" w:rsidRDefault="008745BA" w:rsidP="008745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увеличение оперативной памяти,</w:t>
            </w:r>
          </w:p>
          <w:p w14:paraId="7C6DC6F1" w14:textId="77777777" w:rsidR="008745BA" w:rsidRPr="008745BA" w:rsidRDefault="008745BA" w:rsidP="008745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  <w:p w14:paraId="1A7605FC" w14:textId="77777777" w:rsidR="008745BA" w:rsidRPr="008745BA" w:rsidRDefault="008745BA" w:rsidP="008745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Модуль ПО NEURONIQ * «Регистратор», «Зал оповещения», «Предварительная запись», «Система оценки качества»- наличие </w:t>
            </w:r>
          </w:p>
          <w:p w14:paraId="3CD066E5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745BA" w:rsidRPr="008745BA" w14:paraId="31B0575F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2E55F28A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lastRenderedPageBreak/>
              <w:t>Табло оператора светодиодное TON-MR100, с предустановленным протоколом передачи данных ПО NEURONIQ * «Электронное табло».</w:t>
            </w:r>
          </w:p>
          <w:p w14:paraId="32466742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 комплекте с кронштейном для крепления, источником питания, преобразователем интерфейса, необходимыми для коммутации.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1F4219F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4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AB804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матричное</w:t>
            </w:r>
          </w:p>
          <w:p w14:paraId="1F323078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формат вывода: А8888, АА888 или 88888 (буква + 4 цифры, две буквы + 3 цифры или 5 цифр)</w:t>
            </w:r>
          </w:p>
          <w:p w14:paraId="637A3C37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высота символа: не менее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100  мм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6364F4E7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цвет свечения: красный (по умолчанию), зелёный, синий на заказ- наличие</w:t>
            </w:r>
          </w:p>
          <w:p w14:paraId="3314237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разрешение: 32х10</w:t>
            </w:r>
          </w:p>
          <w:p w14:paraId="26A1C5D4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надпись: пленочная аппликация – наличие</w:t>
            </w:r>
          </w:p>
          <w:p w14:paraId="272F2CE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интерфейс: RS485 – наличие</w:t>
            </w:r>
          </w:p>
          <w:p w14:paraId="57DB9B46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питание: не более 9-12 В</w:t>
            </w:r>
          </w:p>
          <w:p w14:paraId="1EE0AD17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мощность: не более 5 В</w:t>
            </w:r>
          </w:p>
          <w:p w14:paraId="2C5D0AF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материал корпуса: пластик</w:t>
            </w:r>
          </w:p>
          <w:p w14:paraId="087AAE1B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размеры корпуса: не более 389 х204 х 28 мм</w:t>
            </w:r>
          </w:p>
          <w:p w14:paraId="6575E566" w14:textId="77777777" w:rsidR="008745BA" w:rsidRPr="008745BA" w:rsidRDefault="008745BA" w:rsidP="008745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Протокол передачи данных ПО NEURONIQ * «Электронное табло» - наличие</w:t>
            </w:r>
          </w:p>
          <w:p w14:paraId="76EE5E9B" w14:textId="77777777" w:rsidR="008745BA" w:rsidRPr="008745BA" w:rsidRDefault="008745BA" w:rsidP="008745B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745BA" w:rsidRPr="008745BA" w14:paraId="46FCB2F4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514A31D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Пульт ПЛАНШЕТНЫЙ 7",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Wi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-Fi, ОС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Андроид  в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металлической подставке для настольного (настенного) крепления.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3C273F1" w14:textId="77777777" w:rsidR="008745BA" w:rsidRPr="008745BA" w:rsidRDefault="008745BA" w:rsidP="008745B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6A75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Диагональ экрана не более 7" (17.78 см),</w:t>
            </w:r>
          </w:p>
          <w:p w14:paraId="1CAD7BD6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Разрешение экрана не менее 1024 x 600,</w:t>
            </w:r>
          </w:p>
          <w:p w14:paraId="46747711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Тип экрана: TN- наличие,</w:t>
            </w:r>
          </w:p>
          <w:p w14:paraId="7D08951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Сенсорный экран: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Multitouch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наличие,</w:t>
            </w:r>
          </w:p>
          <w:p w14:paraId="4D4CDCB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Процессор: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Spreadtrum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SC7731E- наличие,</w:t>
            </w:r>
          </w:p>
          <w:p w14:paraId="18BB287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Процессор, частота: 1.3 ГГц- наличие,</w:t>
            </w:r>
          </w:p>
          <w:p w14:paraId="5F0C904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Число ядер процессора: 4-ядерный- наличие,</w:t>
            </w:r>
          </w:p>
          <w:p w14:paraId="0009053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Оперативная память не менее 1024 Мб,</w:t>
            </w:r>
          </w:p>
          <w:p w14:paraId="7518B7C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Объем встроенной памяти: не менее 8 ГБ,</w:t>
            </w:r>
          </w:p>
          <w:p w14:paraId="504F8072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Поддержка карт памяти: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microSD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наличие.</w:t>
            </w:r>
          </w:p>
          <w:p w14:paraId="14FF8895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Подставка для настольного или настенного крепления для планшета в комплекте- наличие.</w:t>
            </w:r>
          </w:p>
          <w:p w14:paraId="2A277693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745BA" w:rsidRPr="008745BA" w14:paraId="12B5A8D0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76A1467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Пульт оценки качества RQN-3U-S плоский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B9DA47C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3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C068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способ установки / крепления: настольный, настенный</w:t>
            </w:r>
          </w:p>
          <w:p w14:paraId="5D5469CC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клавиатура: сенсорная</w:t>
            </w:r>
          </w:p>
          <w:p w14:paraId="0A6BACC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количество кнопок клавиатуры: не более 3</w:t>
            </w:r>
          </w:p>
          <w:p w14:paraId="5FCEFBF8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световое подтверждение нажатия кнопок</w:t>
            </w:r>
          </w:p>
          <w:p w14:paraId="22A5381B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цвет индикации: красный</w:t>
            </w:r>
          </w:p>
          <w:p w14:paraId="37662393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возможность использования сменной полиграфии</w:t>
            </w:r>
          </w:p>
          <w:p w14:paraId="646F87FB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интерфейс подключения: USB</w:t>
            </w:r>
          </w:p>
          <w:p w14:paraId="25C09043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длина кабеля: не более 150 см</w:t>
            </w:r>
          </w:p>
          <w:p w14:paraId="676B1947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размеры корпуса: не </w:t>
            </w:r>
            <w:proofErr w:type="gram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более  90</w:t>
            </w:r>
            <w:proofErr w:type="gram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х 50 х 2 мм </w:t>
            </w:r>
          </w:p>
        </w:tc>
      </w:tr>
      <w:tr w:rsidR="008745BA" w:rsidRPr="008745BA" w14:paraId="7E8D605E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E19FC3E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Усилитель звука для системы оповещения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25EEB7B5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1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A64C8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Трансляционный усилитель предназначен для микширования и усиления звукового сигнала с целью его дальнейшей трансляции на громкоговорители. К </w:t>
            </w: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lastRenderedPageBreak/>
              <w:t>данному блоку может быть подключено до 5-ти источников аудио сигнала и до 3-х микрофонов.</w:t>
            </w:r>
          </w:p>
          <w:p w14:paraId="73C9382D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Характеристики:</w:t>
            </w:r>
          </w:p>
          <w:p w14:paraId="097D094B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напряжение питания: АС 220-240В, 50 Гц</w:t>
            </w:r>
          </w:p>
          <w:p w14:paraId="1CDA27F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выходная мощность: 35Вт</w:t>
            </w:r>
          </w:p>
          <w:p w14:paraId="783AE3AC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потребляемая мощность: 70Вт</w:t>
            </w:r>
          </w:p>
          <w:p w14:paraId="063D344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выходной сигнал (напряжение/сопротивление): 100В,70В~4-16Ом</w:t>
            </w:r>
          </w:p>
          <w:p w14:paraId="750A2AF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частотный диапазон: 100 Гц - 16к Гц</w:t>
            </w:r>
          </w:p>
          <w:p w14:paraId="221FADB6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коэффициент гармоник: не менее 0.1%</w:t>
            </w:r>
          </w:p>
          <w:p w14:paraId="3457E061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отношение сигнал/шум MIC: более 66 дБ</w:t>
            </w:r>
          </w:p>
          <w:p w14:paraId="2A47CB1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отношение сигнал/шум AUX: более 70 дБ</w:t>
            </w:r>
          </w:p>
          <w:p w14:paraId="1F473A1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уровень на микрофонном входе 1,2,3: 2мВ/ 600Ом</w:t>
            </w:r>
          </w:p>
          <w:p w14:paraId="0A8CBDE2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уровень сигнала на линейном входе 1,2: 150мВ/ 10кОм</w:t>
            </w:r>
          </w:p>
          <w:p w14:paraId="545D30B0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уровень сигнала на тел. T/P входе: 750мВ/ 600Ом</w:t>
            </w:r>
          </w:p>
          <w:p w14:paraId="1621A283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мьютирование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: 0~-30дБ</w:t>
            </w:r>
          </w:p>
          <w:p w14:paraId="23643583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защита по выходу: перегрузка, КЗ</w:t>
            </w:r>
          </w:p>
          <w:p w14:paraId="5665A5B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габаритные размеры: не более 74 x 283 x 191мм</w:t>
            </w:r>
          </w:p>
          <w:p w14:paraId="1493A0D2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вес: не более 4,4 кг</w:t>
            </w:r>
          </w:p>
        </w:tc>
      </w:tr>
      <w:tr w:rsidR="008745BA" w:rsidRPr="008745BA" w14:paraId="2FAF7AE5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0B6EC50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lastRenderedPageBreak/>
              <w:t>Настенный громкоговоритель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4947DC5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1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9DE0F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Широкополосный громкоговоритель используется в</w:t>
            </w:r>
          </w:p>
          <w:p w14:paraId="12B8CA15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трансляционных системах, в том числе в системах оповещения.</w:t>
            </w:r>
          </w:p>
          <w:p w14:paraId="562D38EE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Отличительной особенностью является встроенный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двухдиффузорный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рассеиватель, обеспечивающий широкую зону покрытия и качественное воспроизведение звуковой информации.</w:t>
            </w:r>
          </w:p>
          <w:p w14:paraId="1FEDF03C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Характеристики:</w:t>
            </w:r>
          </w:p>
          <w:p w14:paraId="0625E53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мощность громкоговорителя на 100В: 6 Вт</w:t>
            </w:r>
          </w:p>
          <w:p w14:paraId="76D8653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градация мощности на 100В: 6/3/1,5 Вт</w:t>
            </w:r>
          </w:p>
          <w:p w14:paraId="66B1070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импеданс громкоговорителя (полной мощности): 1666Ом</w:t>
            </w:r>
          </w:p>
          <w:p w14:paraId="3067ECDD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импеданс громкоговорителя (половины мощности): 3333Ом</w:t>
            </w:r>
          </w:p>
          <w:p w14:paraId="1DF6B926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чувствительность (SPL. 1Вт/1м): 90 дБ</w:t>
            </w:r>
          </w:p>
          <w:p w14:paraId="1D2998A2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звуковое давление (SPL на максимальной мощности): 93 дБ</w:t>
            </w:r>
          </w:p>
          <w:p w14:paraId="5FD150AC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частотный диапазон: 80 Гц - 16000 Гц</w:t>
            </w:r>
          </w:p>
          <w:p w14:paraId="7C10BDCF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угол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раскрыва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: для 1/4/8 кГц – 180°/ 90°/ 80°</w:t>
            </w:r>
          </w:p>
          <w:p w14:paraId="294E9A8C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степень IP: IP-41</w:t>
            </w:r>
          </w:p>
          <w:p w14:paraId="478BB983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материал корпуса: пластик </w:t>
            </w:r>
          </w:p>
          <w:p w14:paraId="5658A976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цвет: серый</w:t>
            </w:r>
          </w:p>
          <w:p w14:paraId="2269E9AA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габаритные размеры: не менее 312 х 210 х 85мм</w:t>
            </w:r>
          </w:p>
          <w:p w14:paraId="5435D169" w14:textId="77777777" w:rsidR="008745BA" w:rsidRPr="008745BA" w:rsidRDefault="008745BA" w:rsidP="008745B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вес: не более 1 кг</w:t>
            </w:r>
          </w:p>
        </w:tc>
      </w:tr>
      <w:tr w:rsidR="008745BA" w:rsidRPr="008745BA" w14:paraId="4D76582B" w14:textId="77777777" w:rsidTr="00B8071E">
        <w:trPr>
          <w:trHeight w:val="750"/>
        </w:trPr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A0A5D2F" w14:textId="77777777" w:rsidR="008745BA" w:rsidRPr="008745BA" w:rsidRDefault="008745BA" w:rsidP="008745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Wifi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роутер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AA5C48A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1 шт.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1D4B3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Поддержка стандартов 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Wi</w:t>
            </w:r>
            <w:proofErr w:type="spellEnd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-Fi 802.11b/g/n/a/</w:t>
            </w:r>
            <w:proofErr w:type="spellStart"/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ac</w:t>
            </w:r>
            <w:proofErr w:type="spellEnd"/>
          </w:p>
          <w:p w14:paraId="5DF9A686" w14:textId="77777777" w:rsidR="008745BA" w:rsidRPr="008745BA" w:rsidRDefault="008745BA" w:rsidP="008745B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745B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Поддерживаемые диапазоны частот 2,7ГГц, 5ГГц</w:t>
            </w:r>
          </w:p>
        </w:tc>
      </w:tr>
    </w:tbl>
    <w:p w14:paraId="50213C44" w14:textId="77777777" w:rsidR="008745BA" w:rsidRPr="008745BA" w:rsidRDefault="008745BA" w:rsidP="008745BA">
      <w:pPr>
        <w:tabs>
          <w:tab w:val="left" w:pos="360"/>
        </w:tabs>
        <w:autoSpaceDE w:val="0"/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zh-CN"/>
        </w:rPr>
      </w:pPr>
    </w:p>
    <w:p w14:paraId="2611E3F5" w14:textId="77777777" w:rsidR="008745BA" w:rsidRPr="008745BA" w:rsidRDefault="008745BA" w:rsidP="008745BA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8745BA">
        <w:rPr>
          <w:rFonts w:ascii="Times New Roman" w:eastAsia="Calibri" w:hAnsi="Times New Roman" w:cs="Times New Roman"/>
          <w:sz w:val="21"/>
          <w:szCs w:val="21"/>
          <w:lang w:eastAsia="zh-CN"/>
        </w:rPr>
        <w:t>* </w:t>
      </w:r>
      <w:r w:rsidRPr="008745BA">
        <w:rPr>
          <w:rFonts w:ascii="Times New Roman" w:eastAsia="Calibri" w:hAnsi="Times New Roman" w:cs="Times New Roman"/>
          <w:sz w:val="24"/>
          <w:szCs w:val="24"/>
        </w:rPr>
        <w:t>Эквивалент недопустим ввиду необходимости обеспечения совместимости закупаемого программного обеспечения с уже используемым Заказчиком в соответствии с подпунктом «а» пункта 3 части 6.1 ст. 3 223-ФЗ.</w:t>
      </w:r>
    </w:p>
    <w:p w14:paraId="1762ED05" w14:textId="77777777" w:rsidR="008745BA" w:rsidRPr="008745BA" w:rsidRDefault="008745BA" w:rsidP="008745BA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5BA">
        <w:rPr>
          <w:rFonts w:ascii="Times New Roman" w:eastAsia="Calibri" w:hAnsi="Times New Roman" w:cs="Times New Roman"/>
          <w:sz w:val="24"/>
          <w:szCs w:val="24"/>
        </w:rPr>
        <w:t>Подтверждающее Свидетельство Правообладателя ПО СУО «</w:t>
      </w:r>
      <w:proofErr w:type="spellStart"/>
      <w:r w:rsidRPr="008745BA">
        <w:rPr>
          <w:rFonts w:ascii="Times New Roman" w:eastAsia="Calibri" w:hAnsi="Times New Roman" w:cs="Times New Roman"/>
          <w:sz w:val="24"/>
          <w:szCs w:val="24"/>
        </w:rPr>
        <w:t>Neuroniq</w:t>
      </w:r>
      <w:proofErr w:type="spellEnd"/>
      <w:r w:rsidRPr="008745BA">
        <w:rPr>
          <w:rFonts w:ascii="Times New Roman" w:eastAsia="Calibri" w:hAnsi="Times New Roman" w:cs="Times New Roman"/>
          <w:sz w:val="24"/>
          <w:szCs w:val="24"/>
        </w:rPr>
        <w:t>» или Лицензионного Договора с Правообладателем или Сертификата Партнера обязательно.</w:t>
      </w:r>
    </w:p>
    <w:p w14:paraId="492BA970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0189D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5BA">
        <w:rPr>
          <w:rFonts w:ascii="Times New Roman" w:eastAsia="Calibri" w:hAnsi="Times New Roman" w:cs="Times New Roman"/>
          <w:sz w:val="24"/>
          <w:szCs w:val="24"/>
        </w:rPr>
        <w:t>В комплекте оборудования должны быть все необходимые кабели для подключения и нормального функционирования компонентов системы в составе комплекса.</w:t>
      </w:r>
    </w:p>
    <w:p w14:paraId="238CFA3B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86FF0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5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 поставки товара: г. Волгоград, </w:t>
      </w:r>
      <w:proofErr w:type="spellStart"/>
      <w:r w:rsidRPr="008745BA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8745BA">
        <w:rPr>
          <w:rFonts w:ascii="Times New Roman" w:eastAsia="Calibri" w:hAnsi="Times New Roman" w:cs="Times New Roman"/>
          <w:sz w:val="24"/>
          <w:szCs w:val="24"/>
        </w:rPr>
        <w:t xml:space="preserve"> им. Маршала Советского Союза Г.К. Жукова, д.3.</w:t>
      </w:r>
    </w:p>
    <w:p w14:paraId="2B9B4778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5BA">
        <w:rPr>
          <w:rFonts w:ascii="Times New Roman" w:eastAsia="Calibri" w:hAnsi="Times New Roman" w:cs="Times New Roman"/>
          <w:sz w:val="24"/>
          <w:szCs w:val="24"/>
        </w:rPr>
        <w:t>Сроки поставки товара: по предварительному согласованию Сторон в течение 60-ти календарных дней, в будние дни с 08:30 до 17:30 (время местное).</w:t>
      </w:r>
    </w:p>
    <w:p w14:paraId="7F11950A" w14:textId="77777777" w:rsidR="008745BA" w:rsidRPr="008745BA" w:rsidRDefault="008745BA" w:rsidP="0087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5BA">
        <w:rPr>
          <w:rFonts w:ascii="Times New Roman" w:eastAsia="Calibri" w:hAnsi="Times New Roman" w:cs="Times New Roman"/>
          <w:sz w:val="24"/>
          <w:szCs w:val="24"/>
        </w:rPr>
        <w:t>В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транспортные расходы по доставке товара до места поставки, монтаж, установка и наладка оборудования, подключение светодиодных табло, настройка в системе электронной очереди модулей и компонентов.</w:t>
      </w:r>
    </w:p>
    <w:p w14:paraId="608FA7A7" w14:textId="318FACCE" w:rsidR="008745BA" w:rsidRPr="008745BA" w:rsidRDefault="008745BA" w:rsidP="00874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8745BA" w:rsidRPr="008745BA" w:rsidSect="008745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6089" w14:textId="77777777" w:rsidR="008745BA" w:rsidRDefault="008745BA" w:rsidP="008745BA">
      <w:pPr>
        <w:spacing w:after="0" w:line="240" w:lineRule="auto"/>
      </w:pPr>
      <w:r>
        <w:separator/>
      </w:r>
    </w:p>
  </w:endnote>
  <w:endnote w:type="continuationSeparator" w:id="0">
    <w:p w14:paraId="54876A22" w14:textId="77777777" w:rsidR="008745BA" w:rsidRDefault="008745BA" w:rsidP="0087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3EB3" w14:textId="77777777" w:rsidR="008745BA" w:rsidRDefault="008745BA" w:rsidP="008745BA">
      <w:pPr>
        <w:spacing w:after="0" w:line="240" w:lineRule="auto"/>
      </w:pPr>
      <w:r>
        <w:separator/>
      </w:r>
    </w:p>
  </w:footnote>
  <w:footnote w:type="continuationSeparator" w:id="0">
    <w:p w14:paraId="114907E0" w14:textId="77777777" w:rsidR="008745BA" w:rsidRDefault="008745BA" w:rsidP="0087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530"/>
    <w:multiLevelType w:val="hybridMultilevel"/>
    <w:tmpl w:val="5C42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41B"/>
    <w:multiLevelType w:val="hybridMultilevel"/>
    <w:tmpl w:val="27BE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E05"/>
    <w:multiLevelType w:val="multilevel"/>
    <w:tmpl w:val="72AEE4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76F04"/>
    <w:multiLevelType w:val="hybridMultilevel"/>
    <w:tmpl w:val="63D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01B"/>
    <w:multiLevelType w:val="singleLevel"/>
    <w:tmpl w:val="B04E19F0"/>
    <w:lvl w:ilvl="0">
      <w:start w:val="1"/>
      <w:numFmt w:val="decimal"/>
      <w:pStyle w:val="a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897E0E"/>
    <w:multiLevelType w:val="hybridMultilevel"/>
    <w:tmpl w:val="6C28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5AC7"/>
    <w:multiLevelType w:val="hybridMultilevel"/>
    <w:tmpl w:val="A148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1767"/>
    <w:multiLevelType w:val="multilevel"/>
    <w:tmpl w:val="0890E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6EF7866"/>
    <w:multiLevelType w:val="hybridMultilevel"/>
    <w:tmpl w:val="6AD038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410531"/>
    <w:multiLevelType w:val="multilevel"/>
    <w:tmpl w:val="A86E3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B71E6"/>
    <w:multiLevelType w:val="hybridMultilevel"/>
    <w:tmpl w:val="CAD8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56C1E"/>
    <w:multiLevelType w:val="hybridMultilevel"/>
    <w:tmpl w:val="23FE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13A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74922D8"/>
    <w:multiLevelType w:val="hybridMultilevel"/>
    <w:tmpl w:val="B3D235A4"/>
    <w:lvl w:ilvl="0" w:tplc="7BFC0D5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753132"/>
    <w:multiLevelType w:val="hybridMultilevel"/>
    <w:tmpl w:val="F95A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7A66"/>
    <w:multiLevelType w:val="hybridMultilevel"/>
    <w:tmpl w:val="C48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9268">
    <w:abstractNumId w:val="4"/>
  </w:num>
  <w:num w:numId="2" w16cid:durableId="2052488383">
    <w:abstractNumId w:val="7"/>
  </w:num>
  <w:num w:numId="3" w16cid:durableId="590554217">
    <w:abstractNumId w:val="4"/>
    <w:lvlOverride w:ilvl="0">
      <w:startOverride w:val="2"/>
    </w:lvlOverride>
  </w:num>
  <w:num w:numId="4" w16cid:durableId="830632785">
    <w:abstractNumId w:val="15"/>
  </w:num>
  <w:num w:numId="5" w16cid:durableId="977342004">
    <w:abstractNumId w:val="12"/>
  </w:num>
  <w:num w:numId="6" w16cid:durableId="473446170">
    <w:abstractNumId w:val="9"/>
  </w:num>
  <w:num w:numId="7" w16cid:durableId="607739663">
    <w:abstractNumId w:val="2"/>
  </w:num>
  <w:num w:numId="8" w16cid:durableId="278683701">
    <w:abstractNumId w:val="14"/>
  </w:num>
  <w:num w:numId="9" w16cid:durableId="405423471">
    <w:abstractNumId w:val="6"/>
  </w:num>
  <w:num w:numId="10" w16cid:durableId="134107451">
    <w:abstractNumId w:val="3"/>
  </w:num>
  <w:num w:numId="11" w16cid:durableId="2146581343">
    <w:abstractNumId w:val="10"/>
  </w:num>
  <w:num w:numId="12" w16cid:durableId="1591812289">
    <w:abstractNumId w:val="1"/>
  </w:num>
  <w:num w:numId="13" w16cid:durableId="1135827460">
    <w:abstractNumId w:val="8"/>
  </w:num>
  <w:num w:numId="14" w16cid:durableId="392776997">
    <w:abstractNumId w:val="5"/>
  </w:num>
  <w:num w:numId="15" w16cid:durableId="971715535">
    <w:abstractNumId w:val="0"/>
  </w:num>
  <w:num w:numId="16" w16cid:durableId="1145971626">
    <w:abstractNumId w:val="11"/>
  </w:num>
  <w:num w:numId="17" w16cid:durableId="2093896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BA"/>
    <w:rsid w:val="008745BA"/>
    <w:rsid w:val="00C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53B1"/>
  <w15:chartTrackingRefBased/>
  <w15:docId w15:val="{B3D239AB-45A8-4A7D-B8B5-5D3DB45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0"/>
    <w:uiPriority w:val="99"/>
    <w:rsid w:val="008745BA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aliases w:val="ТЗ.Сноска.Знак"/>
    <w:uiPriority w:val="99"/>
    <w:qFormat/>
    <w:rsid w:val="008745BA"/>
    <w:rPr>
      <w:vertAlign w:val="superscript"/>
    </w:rPr>
  </w:style>
  <w:style w:type="table" w:customStyle="1" w:styleId="TableGridTableActions1">
    <w:name w:val="Table Grid_Table_Actions1"/>
    <w:basedOn w:val="a2"/>
    <w:next w:val="a7"/>
    <w:uiPriority w:val="39"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87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2022-06-17T12:19:00Z</dcterms:created>
  <dcterms:modified xsi:type="dcterms:W3CDTF">2022-06-17T12:21:00Z</dcterms:modified>
</cp:coreProperties>
</file>